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A" w:rsidRPr="00A3732D" w:rsidRDefault="00A3732D">
      <w:pPr>
        <w:rPr>
          <w:rFonts w:asciiTheme="minorEastAsia" w:eastAsiaTheme="minorEastAsia" w:hAnsiTheme="minorEastAsia"/>
          <w:sz w:val="28"/>
          <w:szCs w:val="28"/>
        </w:rPr>
      </w:pPr>
      <w:r w:rsidRPr="00A3732D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A3732D">
        <w:rPr>
          <w:rFonts w:asciiTheme="minorEastAsia" w:eastAsiaTheme="minorEastAsia" w:hAnsiTheme="minorEastAsia"/>
          <w:sz w:val="28"/>
          <w:szCs w:val="28"/>
        </w:rPr>
        <w:t>1</w:t>
      </w:r>
    </w:p>
    <w:p w:rsidR="00A4169A" w:rsidRDefault="00EA3DDE">
      <w:pPr>
        <w:pStyle w:val="a6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604318">
        <w:rPr>
          <w:rFonts w:asciiTheme="majorEastAsia" w:eastAsiaTheme="majorEastAsia" w:hAnsiTheme="majorEastAsia" w:hint="eastAsia"/>
          <w:sz w:val="36"/>
          <w:szCs w:val="36"/>
        </w:rPr>
        <w:t>三</w:t>
      </w:r>
      <w:r>
        <w:rPr>
          <w:rFonts w:asciiTheme="majorEastAsia" w:eastAsiaTheme="majorEastAsia" w:hAnsiTheme="majorEastAsia" w:hint="eastAsia"/>
          <w:sz w:val="36"/>
          <w:szCs w:val="36"/>
        </w:rPr>
        <w:t>届</w:t>
      </w:r>
      <w:r w:rsidR="00A3732D">
        <w:rPr>
          <w:rFonts w:asciiTheme="majorEastAsia" w:eastAsiaTheme="majorEastAsia" w:hAnsiTheme="majorEastAsia" w:hint="eastAsia"/>
          <w:sz w:val="36"/>
          <w:szCs w:val="36"/>
        </w:rPr>
        <w:t>大学生保险创新创意大赛</w:t>
      </w:r>
    </w:p>
    <w:p w:rsidR="00A4169A" w:rsidRDefault="00A3732D">
      <w:pPr>
        <w:pStyle w:val="a6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作品评审标准</w:t>
      </w:r>
    </w:p>
    <w:p w:rsidR="00A4169A" w:rsidRDefault="00A3732D">
      <w:pPr>
        <w:jc w:val="both"/>
      </w:pPr>
      <w:r>
        <w:t xml:space="preserve">    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评委会对作品创新创意从价值性、创新性、可实现性、风险控制及作品表述等方面进行综合评判。评分采用百分制。</w:t>
      </w:r>
    </w:p>
    <w:p w:rsidR="00A4169A" w:rsidRDefault="00A3732D">
      <w:pPr>
        <w:ind w:firstLine="59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一、价值性（3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4169A" w:rsidRDefault="00A3732D">
      <w:pPr>
        <w:ind w:firstLine="59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主要评价作品的创新创意能否反映经济社会、民生保障及行业发展需求，能否解决生产生活中的现实风险保障问题。</w:t>
      </w:r>
    </w:p>
    <w:p w:rsidR="00A4169A" w:rsidRDefault="00A3732D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一级（2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-3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分）：能很好反映经济社会、民生保障及行业发展需求，切合生产生活中的迫切需要；</w:t>
      </w:r>
    </w:p>
    <w:p w:rsidR="00A4169A" w:rsidRDefault="00A3732D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二级（</w:t>
      </w:r>
      <w:r>
        <w:rPr>
          <w:rFonts w:asciiTheme="minorEastAsia" w:eastAsiaTheme="minorEastAsia" w:hAnsiTheme="minor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-2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分）：能较好反映经济社会、民生保障及行业发展需求，符合生产生活中的现实需要；</w:t>
      </w:r>
    </w:p>
    <w:p w:rsidR="00A4169A" w:rsidRDefault="00A3732D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三级（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分）：反映经济社会、民生保障及行业发展的需求一般，生产生活中不存在明确需要。</w:t>
      </w:r>
    </w:p>
    <w:p w:rsidR="00A4169A" w:rsidRDefault="00A3732D">
      <w:pPr>
        <w:ind w:firstLine="60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403100">
        <w:rPr>
          <w:rFonts w:ascii="黑体" w:eastAsia="黑体" w:hAnsi="黑体" w:hint="eastAsia"/>
          <w:sz w:val="28"/>
          <w:szCs w:val="28"/>
        </w:rPr>
        <w:t>新颖</w:t>
      </w:r>
      <w:r>
        <w:rPr>
          <w:rFonts w:ascii="黑体" w:eastAsia="黑体" w:hAnsi="黑体" w:hint="eastAsia"/>
          <w:sz w:val="28"/>
          <w:szCs w:val="28"/>
        </w:rPr>
        <w:t>性（3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4169A" w:rsidRDefault="00A3732D">
      <w:pPr>
        <w:ind w:firstLine="6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主要评价创新创意作品的新颖程度，通过作品原始创新、集成创新和引进（理念、方式、技术等）再创新的程度来评价。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一级（2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-3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分）：市场上尚无类似方案，具备非常强的前瞻性，市场空间大；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二级</w:t>
      </w:r>
      <w:r>
        <w:rPr>
          <w:rFonts w:asciiTheme="minorEastAsia" w:eastAsiaTheme="minorEastAsia" w:hAnsiTheme="minorEastAsia"/>
          <w:sz w:val="28"/>
          <w:szCs w:val="28"/>
        </w:rPr>
        <w:t xml:space="preserve"> (11</w:t>
      </w:r>
      <w:r>
        <w:rPr>
          <w:rFonts w:asciiTheme="minorEastAsia" w:eastAsiaTheme="minorEastAsia" w:hAnsiTheme="minorEastAsia" w:hint="eastAsia"/>
          <w:sz w:val="28"/>
          <w:szCs w:val="28"/>
        </w:rPr>
        <w:t>-2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分</w:t>
      </w:r>
      <w:r>
        <w:rPr>
          <w:rFonts w:asciiTheme="minorEastAsia" w:eastAsiaTheme="minorEastAsia" w:hAnsiTheme="minor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：市场上已有类似方案，但对已有方案做出了较大改进或优化；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三级</w:t>
      </w:r>
      <w:r>
        <w:rPr>
          <w:rFonts w:asciiTheme="minorEastAsia" w:eastAsiaTheme="minorEastAsia" w:hAnsiTheme="minorEastAsia"/>
          <w:sz w:val="28"/>
          <w:szCs w:val="28"/>
        </w:rPr>
        <w:t xml:space="preserve"> (1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分</w:t>
      </w:r>
      <w:r>
        <w:rPr>
          <w:rFonts w:asciiTheme="minorEastAsia" w:eastAsiaTheme="minorEastAsia" w:hAnsiTheme="minor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：对现有方案做了优化，但</w:t>
      </w:r>
      <w:r w:rsidR="00B41CEE">
        <w:rPr>
          <w:rFonts w:asciiTheme="minorEastAsia" w:eastAsiaTheme="minorEastAsia" w:hAnsiTheme="minorEastAsia" w:hint="eastAsia"/>
          <w:sz w:val="28"/>
          <w:szCs w:val="28"/>
        </w:rPr>
        <w:t>新颖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程度一般。</w:t>
      </w:r>
    </w:p>
    <w:p w:rsidR="00A4169A" w:rsidRDefault="00A3732D">
      <w:pPr>
        <w:ind w:firstLine="60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三、可实现性（</w:t>
      </w:r>
      <w:r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4169A" w:rsidRDefault="00A3732D">
      <w:pPr>
        <w:ind w:firstLine="6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主要评价作品在现有技术、制度和政策条件下可以实现的程度。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一级（</w:t>
      </w:r>
      <w:r>
        <w:rPr>
          <w:rFonts w:asciiTheme="minorEastAsia" w:eastAsiaTheme="minorEastAsia" w:hAnsiTheme="minorEastAsia"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分）：作品在技术、制度和政策等方面具备较强可行性，转化周期短；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二级（</w:t>
      </w: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sz w:val="28"/>
          <w:szCs w:val="28"/>
        </w:rPr>
        <w:t>分）：作品在技术、制度和政策等方面具备一定可行性，转化周期长；</w:t>
      </w:r>
    </w:p>
    <w:p w:rsidR="00A4169A" w:rsidRDefault="00A3732D">
      <w:pPr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三级（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分）：作品在技术、制度和政策等方面不具备可行性。</w:t>
      </w:r>
    </w:p>
    <w:p w:rsidR="00A4169A" w:rsidRDefault="00A3732D">
      <w:pPr>
        <w:ind w:firstLine="60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四、风险控制（</w:t>
      </w:r>
      <w:r>
        <w:rPr>
          <w:rFonts w:ascii="黑体" w:eastAsia="黑体" w:hAnsi="黑体"/>
          <w:sz w:val="28"/>
          <w:szCs w:val="28"/>
        </w:rPr>
        <w:t>10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4169A" w:rsidRDefault="00A3732D">
      <w:pPr>
        <w:ind w:firstLine="6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主要评价作品能否同时涵盖风险分析并提出合理防控措施。</w:t>
      </w:r>
    </w:p>
    <w:p w:rsidR="00A4169A" w:rsidRDefault="00A3732D">
      <w:pPr>
        <w:ind w:firstLine="60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五、作品表述（</w:t>
      </w:r>
      <w:r>
        <w:rPr>
          <w:rFonts w:ascii="黑体" w:eastAsia="黑体" w:hAnsi="黑体"/>
          <w:sz w:val="28"/>
          <w:szCs w:val="28"/>
        </w:rPr>
        <w:t>10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4169A" w:rsidRDefault="00A3732D">
      <w:pPr>
        <w:ind w:firstLine="6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主要评价作品的文字表达及逻辑性。</w:t>
      </w:r>
    </w:p>
    <w:sectPr w:rsidR="00A4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1" w:rsidRDefault="001D3631" w:rsidP="00EA3DDE">
      <w:pPr>
        <w:spacing w:line="240" w:lineRule="auto"/>
      </w:pPr>
      <w:r>
        <w:separator/>
      </w:r>
    </w:p>
  </w:endnote>
  <w:endnote w:type="continuationSeparator" w:id="0">
    <w:p w:rsidR="001D3631" w:rsidRDefault="001D3631" w:rsidP="00EA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1" w:rsidRDefault="001D3631" w:rsidP="00EA3DDE">
      <w:pPr>
        <w:spacing w:line="240" w:lineRule="auto"/>
      </w:pPr>
      <w:r>
        <w:separator/>
      </w:r>
    </w:p>
  </w:footnote>
  <w:footnote w:type="continuationSeparator" w:id="0">
    <w:p w:rsidR="001D3631" w:rsidRDefault="001D3631" w:rsidP="00EA3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D"/>
    <w:rsid w:val="00177E05"/>
    <w:rsid w:val="0018689C"/>
    <w:rsid w:val="001D3631"/>
    <w:rsid w:val="001E69DF"/>
    <w:rsid w:val="001F5CE2"/>
    <w:rsid w:val="002B7A5D"/>
    <w:rsid w:val="00351C7B"/>
    <w:rsid w:val="00403100"/>
    <w:rsid w:val="00526FF2"/>
    <w:rsid w:val="0058537D"/>
    <w:rsid w:val="00604318"/>
    <w:rsid w:val="00731920"/>
    <w:rsid w:val="00743A2D"/>
    <w:rsid w:val="00750037"/>
    <w:rsid w:val="007728B9"/>
    <w:rsid w:val="00825250"/>
    <w:rsid w:val="008619FE"/>
    <w:rsid w:val="00920F7A"/>
    <w:rsid w:val="00935FE1"/>
    <w:rsid w:val="00953553"/>
    <w:rsid w:val="00A0294B"/>
    <w:rsid w:val="00A3732D"/>
    <w:rsid w:val="00A4169A"/>
    <w:rsid w:val="00A710CC"/>
    <w:rsid w:val="00B03027"/>
    <w:rsid w:val="00B41CEE"/>
    <w:rsid w:val="00BA0EDC"/>
    <w:rsid w:val="00C56E65"/>
    <w:rsid w:val="00EA3DDE"/>
    <w:rsid w:val="00F77C44"/>
    <w:rsid w:val="00FE06A9"/>
    <w:rsid w:val="00FF42F6"/>
    <w:rsid w:val="0E4F1BD4"/>
    <w:rsid w:val="13296820"/>
    <w:rsid w:val="147D64AD"/>
    <w:rsid w:val="1699059C"/>
    <w:rsid w:val="28524631"/>
    <w:rsid w:val="2F6B21C9"/>
    <w:rsid w:val="469617F6"/>
    <w:rsid w:val="53162D9C"/>
    <w:rsid w:val="64CE0D67"/>
    <w:rsid w:val="6D8E29D7"/>
    <w:rsid w:val="740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2">
    <w:name w:val="标题 Char"/>
    <w:basedOn w:val="a0"/>
    <w:link w:val="a6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2">
    <w:name w:val="标题 Char"/>
    <w:basedOn w:val="a0"/>
    <w:link w:val="a6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王小龙</dc:creator>
  <cp:lastModifiedBy>洪苏蕾</cp:lastModifiedBy>
  <cp:revision>17</cp:revision>
  <cp:lastPrinted>2016-10-18T03:11:00Z</cp:lastPrinted>
  <dcterms:created xsi:type="dcterms:W3CDTF">2015-01-23T05:59:00Z</dcterms:created>
  <dcterms:modified xsi:type="dcterms:W3CDTF">2017-09-26T04:24:00Z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